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7AA" w:rsidRDefault="008377AA" w:rsidP="008377AA">
      <w:pPr>
        <w:pStyle w:val="NoSpacing"/>
        <w:jc w:val="center"/>
        <w:rPr>
          <w:rFonts w:ascii="SassoonInfant" w:hAnsi="SassoonInfant"/>
          <w:b/>
          <w:sz w:val="40"/>
          <w:szCs w:val="24"/>
          <w:u w:val="single"/>
        </w:rPr>
      </w:pPr>
    </w:p>
    <w:p w:rsidR="008377AA" w:rsidRPr="008377AA" w:rsidRDefault="008377AA" w:rsidP="008377AA">
      <w:pPr>
        <w:pStyle w:val="NoSpacing"/>
        <w:jc w:val="center"/>
        <w:rPr>
          <w:rFonts w:ascii="SassoonInfant" w:hAnsi="SassoonInfant"/>
          <w:sz w:val="24"/>
          <w:szCs w:val="24"/>
        </w:rPr>
      </w:pPr>
    </w:p>
    <w:p w:rsidR="00AD2569" w:rsidRPr="008377AA" w:rsidRDefault="00161425" w:rsidP="008377AA">
      <w:pPr>
        <w:pStyle w:val="NoSpacing"/>
        <w:jc w:val="center"/>
        <w:rPr>
          <w:rFonts w:ascii="SassoonInfant" w:hAnsi="SassoonInfant"/>
          <w:b/>
          <w:sz w:val="40"/>
          <w:szCs w:val="24"/>
          <w:u w:val="single"/>
        </w:rPr>
      </w:pPr>
      <w:r>
        <w:rPr>
          <w:rFonts w:ascii="SassoonInfant" w:hAnsi="SassoonInfant"/>
          <w:b/>
          <w:sz w:val="40"/>
          <w:szCs w:val="24"/>
          <w:u w:val="single"/>
        </w:rPr>
        <w:t>A</w:t>
      </w:r>
      <w:r w:rsidR="00116E32">
        <w:rPr>
          <w:rFonts w:ascii="SassoonInfant" w:hAnsi="SassoonInfant"/>
          <w:b/>
          <w:sz w:val="40"/>
          <w:szCs w:val="24"/>
          <w:u w:val="single"/>
        </w:rPr>
        <w:t xml:space="preserve">ssessment in </w:t>
      </w:r>
      <w:r w:rsidR="002307F3">
        <w:rPr>
          <w:rFonts w:ascii="SassoonInfant" w:hAnsi="SassoonInfant"/>
          <w:b/>
          <w:sz w:val="40"/>
          <w:szCs w:val="24"/>
          <w:u w:val="single"/>
        </w:rPr>
        <w:t>Geography</w:t>
      </w:r>
    </w:p>
    <w:p w:rsidR="008377AA" w:rsidRDefault="008377AA" w:rsidP="008377AA">
      <w:pPr>
        <w:pStyle w:val="NoSpacing"/>
        <w:rPr>
          <w:rFonts w:ascii="SassoonInfant" w:hAnsi="SassoonInfant"/>
          <w:sz w:val="24"/>
          <w:szCs w:val="24"/>
        </w:rPr>
      </w:pPr>
    </w:p>
    <w:p w:rsidR="00116E32" w:rsidRPr="00116E32" w:rsidRDefault="00116E32" w:rsidP="008377AA">
      <w:pPr>
        <w:pStyle w:val="NoSpacing"/>
        <w:rPr>
          <w:rFonts w:ascii="SassoonInfant" w:hAnsi="SassoonInfant"/>
          <w:b/>
          <w:color w:val="0070C0"/>
          <w:sz w:val="28"/>
          <w:szCs w:val="24"/>
          <w:u w:val="single"/>
        </w:rPr>
      </w:pPr>
      <w:r w:rsidRPr="00116E32">
        <w:rPr>
          <w:rFonts w:ascii="SassoonInfant" w:hAnsi="SassoonInfant"/>
          <w:b/>
          <w:color w:val="0070C0"/>
          <w:sz w:val="28"/>
          <w:szCs w:val="24"/>
          <w:u w:val="single"/>
        </w:rPr>
        <w:t>Informing Pupils of Targets:</w:t>
      </w:r>
    </w:p>
    <w:p w:rsidR="0017636F" w:rsidRDefault="0017636F" w:rsidP="00116E32">
      <w:pPr>
        <w:pStyle w:val="NoSpacing"/>
        <w:numPr>
          <w:ilvl w:val="0"/>
          <w:numId w:val="1"/>
        </w:numPr>
        <w:rPr>
          <w:rFonts w:ascii="SassoonInfant" w:hAnsi="SassoonInfant"/>
          <w:sz w:val="24"/>
          <w:szCs w:val="24"/>
        </w:rPr>
      </w:pPr>
      <w:r>
        <w:rPr>
          <w:rFonts w:ascii="SassoonInfant" w:hAnsi="SassoonInfant"/>
          <w:sz w:val="24"/>
          <w:szCs w:val="24"/>
        </w:rPr>
        <w:t xml:space="preserve">On the inside cover of pupils </w:t>
      </w:r>
      <w:r w:rsidR="00E67555">
        <w:rPr>
          <w:rFonts w:ascii="SassoonInfant" w:hAnsi="SassoonInfant"/>
          <w:sz w:val="24"/>
          <w:szCs w:val="24"/>
        </w:rPr>
        <w:t>Humanities</w:t>
      </w:r>
      <w:r>
        <w:rPr>
          <w:rFonts w:ascii="SassoonInfant" w:hAnsi="SassoonInfant"/>
          <w:sz w:val="24"/>
          <w:szCs w:val="24"/>
        </w:rPr>
        <w:t xml:space="preserve"> books, a target sheet displaying </w:t>
      </w:r>
      <w:r w:rsidR="003E0B3B">
        <w:rPr>
          <w:rFonts w:ascii="SassoonInfant" w:hAnsi="SassoonInfant"/>
          <w:sz w:val="24"/>
          <w:szCs w:val="24"/>
        </w:rPr>
        <w:t>subject specific o</w:t>
      </w:r>
      <w:r>
        <w:rPr>
          <w:rFonts w:ascii="SassoonInfant" w:hAnsi="SassoonInfant"/>
          <w:sz w:val="24"/>
          <w:szCs w:val="24"/>
        </w:rPr>
        <w:t>b</w:t>
      </w:r>
      <w:r w:rsidR="00E67555">
        <w:rPr>
          <w:rFonts w:ascii="SassoonInfant" w:hAnsi="SassoonInfant"/>
          <w:sz w:val="24"/>
          <w:szCs w:val="24"/>
        </w:rPr>
        <w:t>jectives for</w:t>
      </w:r>
      <w:r w:rsidR="003E0B3B">
        <w:rPr>
          <w:rFonts w:ascii="SassoonInfant" w:hAnsi="SassoonInfant"/>
          <w:sz w:val="24"/>
          <w:szCs w:val="24"/>
        </w:rPr>
        <w:t xml:space="preserve"> both History and Geography</w:t>
      </w:r>
      <w:r w:rsidR="00E67555">
        <w:rPr>
          <w:rFonts w:ascii="SassoonInfant" w:hAnsi="SassoonInfant"/>
          <w:sz w:val="24"/>
          <w:szCs w:val="24"/>
        </w:rPr>
        <w:t xml:space="preserve"> </w:t>
      </w:r>
      <w:r w:rsidR="003431A4">
        <w:rPr>
          <w:rFonts w:ascii="SassoonInfant" w:hAnsi="SassoonInfant"/>
          <w:sz w:val="24"/>
          <w:szCs w:val="24"/>
        </w:rPr>
        <w:t>is glued in</w:t>
      </w:r>
    </w:p>
    <w:p w:rsidR="00116E32" w:rsidRDefault="0017636F" w:rsidP="00116E32">
      <w:pPr>
        <w:pStyle w:val="NoSpacing"/>
        <w:numPr>
          <w:ilvl w:val="0"/>
          <w:numId w:val="1"/>
        </w:numPr>
        <w:rPr>
          <w:rFonts w:ascii="SassoonInfant" w:hAnsi="SassoonInfant"/>
          <w:sz w:val="24"/>
          <w:szCs w:val="24"/>
        </w:rPr>
      </w:pPr>
      <w:r>
        <w:rPr>
          <w:rFonts w:ascii="SassoonInfant" w:hAnsi="SassoonInfant"/>
          <w:sz w:val="24"/>
          <w:szCs w:val="24"/>
        </w:rPr>
        <w:t xml:space="preserve">In each lesson, pupils </w:t>
      </w:r>
      <w:r w:rsidR="003431A4">
        <w:rPr>
          <w:rFonts w:ascii="SassoonInfant" w:hAnsi="SassoonInfant"/>
          <w:sz w:val="24"/>
          <w:szCs w:val="24"/>
        </w:rPr>
        <w:t xml:space="preserve">are </w:t>
      </w:r>
      <w:r>
        <w:rPr>
          <w:rFonts w:ascii="SassoonInfant" w:hAnsi="SassoonInfant"/>
          <w:sz w:val="24"/>
          <w:szCs w:val="24"/>
        </w:rPr>
        <w:t>guided towards the relevant targets they will be working on</w:t>
      </w:r>
    </w:p>
    <w:p w:rsidR="00116E32" w:rsidRDefault="00116E32" w:rsidP="00116E32">
      <w:pPr>
        <w:pStyle w:val="NoSpacing"/>
        <w:numPr>
          <w:ilvl w:val="0"/>
          <w:numId w:val="1"/>
        </w:numPr>
        <w:rPr>
          <w:rFonts w:ascii="SassoonInfant" w:hAnsi="SassoonInfant"/>
          <w:sz w:val="24"/>
          <w:szCs w:val="24"/>
        </w:rPr>
      </w:pPr>
      <w:r>
        <w:rPr>
          <w:rFonts w:ascii="SassoonInfant" w:hAnsi="SassoonInfant"/>
          <w:sz w:val="24"/>
          <w:szCs w:val="24"/>
        </w:rPr>
        <w:t>This ensures that pupils are accurately informed about the skills and knowledge they will be developing within every lesson and over time as part of a wider unit of work</w:t>
      </w:r>
    </w:p>
    <w:p w:rsidR="00116E32" w:rsidRDefault="003431A4" w:rsidP="00116E32">
      <w:pPr>
        <w:pStyle w:val="NoSpacing"/>
        <w:numPr>
          <w:ilvl w:val="0"/>
          <w:numId w:val="1"/>
        </w:numPr>
        <w:rPr>
          <w:rFonts w:ascii="SassoonInfant" w:hAnsi="SassoonInfant"/>
          <w:sz w:val="24"/>
          <w:szCs w:val="24"/>
        </w:rPr>
      </w:pPr>
      <w:r>
        <w:rPr>
          <w:rFonts w:ascii="SassoonInfant" w:hAnsi="SassoonInfant"/>
          <w:sz w:val="24"/>
          <w:szCs w:val="24"/>
        </w:rPr>
        <w:t xml:space="preserve">Pupils </w:t>
      </w:r>
      <w:r w:rsidR="00116E32">
        <w:rPr>
          <w:rFonts w:ascii="SassoonInfant" w:hAnsi="SassoonInfant"/>
          <w:sz w:val="24"/>
          <w:szCs w:val="24"/>
        </w:rPr>
        <w:t>self and peer-assess (</w:t>
      </w:r>
      <w:r w:rsidR="00116E32" w:rsidRPr="00116E32">
        <w:rPr>
          <w:rFonts w:ascii="SassoonInfant" w:hAnsi="SassoonInfant"/>
          <w:i/>
          <w:sz w:val="24"/>
          <w:szCs w:val="24"/>
        </w:rPr>
        <w:t>where appropriate</w:t>
      </w:r>
      <w:r w:rsidR="00116E32">
        <w:rPr>
          <w:rFonts w:ascii="SassoonInfant" w:hAnsi="SassoonInfant"/>
          <w:sz w:val="24"/>
          <w:szCs w:val="24"/>
        </w:rPr>
        <w:t xml:space="preserve">) against the </w:t>
      </w:r>
      <w:r w:rsidR="00F45789">
        <w:rPr>
          <w:rFonts w:ascii="SassoonInfant" w:hAnsi="SassoonInfant"/>
          <w:sz w:val="24"/>
          <w:szCs w:val="24"/>
        </w:rPr>
        <w:t xml:space="preserve">relevant targets </w:t>
      </w:r>
      <w:r w:rsidR="00116E32">
        <w:rPr>
          <w:rFonts w:ascii="SassoonInfant" w:hAnsi="SassoonInfant"/>
          <w:sz w:val="24"/>
          <w:szCs w:val="24"/>
        </w:rPr>
        <w:t>at the end of each lesson</w:t>
      </w:r>
    </w:p>
    <w:p w:rsidR="0017636F" w:rsidRDefault="0017636F" w:rsidP="0017636F">
      <w:pPr>
        <w:pStyle w:val="NoSpacing"/>
        <w:rPr>
          <w:rFonts w:ascii="SassoonInfant" w:hAnsi="SassoonInfant"/>
          <w:sz w:val="24"/>
          <w:szCs w:val="24"/>
        </w:rPr>
      </w:pPr>
    </w:p>
    <w:p w:rsidR="00116E32" w:rsidRDefault="00A2331D" w:rsidP="00A2331D">
      <w:pPr>
        <w:pStyle w:val="NoSpacing"/>
        <w:jc w:val="center"/>
        <w:rPr>
          <w:rFonts w:ascii="SassoonInfant" w:hAnsi="SassoonInfant"/>
          <w:sz w:val="24"/>
          <w:szCs w:val="24"/>
        </w:rPr>
      </w:pPr>
      <w:r>
        <w:rPr>
          <w:noProof/>
          <w:lang w:eastAsia="en-GB"/>
        </w:rPr>
        <w:drawing>
          <wp:inline distT="0" distB="0" distL="0" distR="0" wp14:anchorId="6D811646" wp14:editId="382E10CA">
            <wp:extent cx="5715000" cy="4054079"/>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765" t="23941" r="23056" b="8966"/>
                    <a:stretch/>
                  </pic:blipFill>
                  <pic:spPr bwMode="auto">
                    <a:xfrm>
                      <a:off x="0" y="0"/>
                      <a:ext cx="5727492" cy="4062941"/>
                    </a:xfrm>
                    <a:prstGeom prst="rect">
                      <a:avLst/>
                    </a:prstGeom>
                    <a:ln>
                      <a:noFill/>
                    </a:ln>
                    <a:extLst>
                      <a:ext uri="{53640926-AAD7-44D8-BBD7-CCE9431645EC}">
                        <a14:shadowObscured xmlns:a14="http://schemas.microsoft.com/office/drawing/2010/main"/>
                      </a:ext>
                    </a:extLst>
                  </pic:spPr>
                </pic:pic>
              </a:graphicData>
            </a:graphic>
          </wp:inline>
        </w:drawing>
      </w:r>
    </w:p>
    <w:p w:rsidR="00A2331D" w:rsidRDefault="00A2331D" w:rsidP="00A2331D">
      <w:pPr>
        <w:pStyle w:val="NoSpacing"/>
        <w:jc w:val="center"/>
        <w:rPr>
          <w:rFonts w:ascii="SassoonInfant" w:hAnsi="SassoonInfant"/>
          <w:sz w:val="24"/>
          <w:szCs w:val="24"/>
        </w:rPr>
      </w:pPr>
    </w:p>
    <w:p w:rsidR="00116E32" w:rsidRPr="00116E32" w:rsidRDefault="00116E32" w:rsidP="008377AA">
      <w:pPr>
        <w:pStyle w:val="NoSpacing"/>
        <w:rPr>
          <w:rFonts w:ascii="SassoonInfant" w:hAnsi="SassoonInfant"/>
          <w:b/>
          <w:color w:val="0070C0"/>
          <w:sz w:val="28"/>
          <w:szCs w:val="24"/>
          <w:u w:val="single"/>
        </w:rPr>
      </w:pPr>
      <w:r w:rsidRPr="00116E32">
        <w:rPr>
          <w:rFonts w:ascii="SassoonInfant" w:hAnsi="SassoonInfant"/>
          <w:b/>
          <w:color w:val="0070C0"/>
          <w:sz w:val="28"/>
          <w:szCs w:val="24"/>
          <w:u w:val="single"/>
        </w:rPr>
        <w:t>Ongoing Assessment:</w:t>
      </w:r>
    </w:p>
    <w:p w:rsidR="00116E32" w:rsidRDefault="00116E32" w:rsidP="00116E32">
      <w:pPr>
        <w:pStyle w:val="NoSpacing"/>
        <w:numPr>
          <w:ilvl w:val="0"/>
          <w:numId w:val="2"/>
        </w:numPr>
        <w:rPr>
          <w:rFonts w:ascii="SassoonInfant" w:hAnsi="SassoonInfant"/>
          <w:sz w:val="24"/>
          <w:szCs w:val="24"/>
        </w:rPr>
      </w:pPr>
      <w:r>
        <w:rPr>
          <w:rFonts w:ascii="SassoonInfant" w:hAnsi="SassoonInfant"/>
          <w:sz w:val="24"/>
          <w:szCs w:val="24"/>
        </w:rPr>
        <w:t>Class Teachers and HLTAs (</w:t>
      </w:r>
      <w:r w:rsidRPr="00116E32">
        <w:rPr>
          <w:rFonts w:ascii="SassoonInfant" w:hAnsi="SassoonInfant"/>
          <w:i/>
          <w:sz w:val="24"/>
          <w:szCs w:val="24"/>
        </w:rPr>
        <w:t>where appropriate</w:t>
      </w:r>
      <w:r w:rsidR="003431A4">
        <w:rPr>
          <w:rFonts w:ascii="SassoonInfant" w:hAnsi="SassoonInfant"/>
          <w:sz w:val="24"/>
          <w:szCs w:val="24"/>
        </w:rPr>
        <w:t xml:space="preserve">) </w:t>
      </w:r>
      <w:r>
        <w:rPr>
          <w:rFonts w:ascii="SassoonInfant" w:hAnsi="SassoonInfant"/>
          <w:sz w:val="24"/>
          <w:szCs w:val="24"/>
        </w:rPr>
        <w:t>use a range of Assessment for Learning strategies in order to formatively assess pupils’ achievements and progress within lessons.</w:t>
      </w:r>
    </w:p>
    <w:p w:rsidR="00116E32" w:rsidRDefault="00116E32" w:rsidP="008377AA">
      <w:pPr>
        <w:pStyle w:val="NoSpacing"/>
        <w:rPr>
          <w:rFonts w:ascii="SassoonInfant" w:hAnsi="SassoonInfant"/>
          <w:sz w:val="24"/>
          <w:szCs w:val="24"/>
        </w:rPr>
      </w:pPr>
    </w:p>
    <w:p w:rsidR="00116E32" w:rsidRPr="00116E32" w:rsidRDefault="00116E32" w:rsidP="008377AA">
      <w:pPr>
        <w:pStyle w:val="NoSpacing"/>
        <w:rPr>
          <w:rFonts w:ascii="SassoonInfant" w:hAnsi="SassoonInfant"/>
          <w:b/>
          <w:color w:val="0070C0"/>
          <w:sz w:val="28"/>
          <w:szCs w:val="24"/>
          <w:u w:val="single"/>
        </w:rPr>
      </w:pPr>
      <w:r w:rsidRPr="00116E32">
        <w:rPr>
          <w:rFonts w:ascii="SassoonInfant" w:hAnsi="SassoonInfant"/>
          <w:b/>
          <w:color w:val="0070C0"/>
          <w:sz w:val="28"/>
          <w:szCs w:val="24"/>
          <w:u w:val="single"/>
        </w:rPr>
        <w:t>Formal Assessment:</w:t>
      </w:r>
    </w:p>
    <w:p w:rsidR="00E67555" w:rsidRDefault="00116E32" w:rsidP="00116E32">
      <w:pPr>
        <w:pStyle w:val="NoSpacing"/>
        <w:numPr>
          <w:ilvl w:val="0"/>
          <w:numId w:val="2"/>
        </w:numPr>
        <w:rPr>
          <w:rFonts w:ascii="SassoonInfant" w:hAnsi="SassoonInfant"/>
          <w:sz w:val="24"/>
          <w:szCs w:val="24"/>
        </w:rPr>
      </w:pPr>
      <w:r w:rsidRPr="00116E32">
        <w:rPr>
          <w:rFonts w:ascii="SassoonInfant" w:hAnsi="SassoonInfant"/>
          <w:sz w:val="24"/>
          <w:szCs w:val="24"/>
        </w:rPr>
        <w:t xml:space="preserve">Pupils’ achievements and progress </w:t>
      </w:r>
      <w:r w:rsidR="003431A4">
        <w:rPr>
          <w:rFonts w:ascii="SassoonInfant" w:hAnsi="SassoonInfant"/>
          <w:sz w:val="24"/>
          <w:szCs w:val="24"/>
        </w:rPr>
        <w:t xml:space="preserve">is </w:t>
      </w:r>
      <w:r w:rsidRPr="00116E32">
        <w:rPr>
          <w:rFonts w:ascii="SassoonInfant" w:hAnsi="SassoonInfant"/>
          <w:sz w:val="24"/>
          <w:szCs w:val="24"/>
        </w:rPr>
        <w:t>assessed formally by Class Teachers at the end of each unit of work</w:t>
      </w:r>
      <w:r w:rsidR="00E81C62">
        <w:rPr>
          <w:rFonts w:ascii="SassoonInfant" w:hAnsi="SassoonInfant"/>
          <w:sz w:val="24"/>
          <w:szCs w:val="24"/>
        </w:rPr>
        <w:t xml:space="preserve"> (once per</w:t>
      </w:r>
      <w:r w:rsidR="00E35C00">
        <w:rPr>
          <w:rFonts w:ascii="SassoonInfant" w:hAnsi="SassoonInfant"/>
          <w:sz w:val="24"/>
          <w:szCs w:val="24"/>
        </w:rPr>
        <w:t xml:space="preserve"> half</w:t>
      </w:r>
      <w:r w:rsidR="00E81C62">
        <w:rPr>
          <w:rFonts w:ascii="SassoonInfant" w:hAnsi="SassoonInfant"/>
          <w:sz w:val="24"/>
          <w:szCs w:val="24"/>
        </w:rPr>
        <w:t xml:space="preserve"> term</w:t>
      </w:r>
      <w:r w:rsidR="00E67555">
        <w:rPr>
          <w:rFonts w:ascii="SassoonInfant" w:hAnsi="SassoonInfant"/>
          <w:sz w:val="24"/>
          <w:szCs w:val="24"/>
        </w:rPr>
        <w:t>)</w:t>
      </w: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p>
    <w:p w:rsidR="00112B3D" w:rsidRDefault="00112B3D" w:rsidP="00112B3D">
      <w:pPr>
        <w:pStyle w:val="NoSpacing"/>
        <w:numPr>
          <w:ilvl w:val="0"/>
          <w:numId w:val="2"/>
        </w:numPr>
        <w:rPr>
          <w:rFonts w:ascii="SassoonInfant" w:hAnsi="SassoonInfant"/>
          <w:sz w:val="24"/>
          <w:szCs w:val="24"/>
        </w:rPr>
      </w:pPr>
      <w:r>
        <w:rPr>
          <w:rFonts w:ascii="SassoonInfant" w:hAnsi="SassoonInfant"/>
          <w:sz w:val="24"/>
          <w:szCs w:val="24"/>
        </w:rPr>
        <w:t>At the e</w:t>
      </w:r>
      <w:r w:rsidR="004437AA">
        <w:rPr>
          <w:rFonts w:ascii="SassoonInfant" w:hAnsi="SassoonInfant"/>
          <w:sz w:val="24"/>
          <w:szCs w:val="24"/>
        </w:rPr>
        <w:t xml:space="preserve">nd of each unit of work, pupils </w:t>
      </w:r>
      <w:r>
        <w:rPr>
          <w:rFonts w:ascii="SassoonInfant" w:hAnsi="SassoonInfant"/>
          <w:sz w:val="24"/>
          <w:szCs w:val="24"/>
        </w:rPr>
        <w:t>complete an end of unit assessment based on the sticky knowledge taught over the co</w:t>
      </w:r>
      <w:r w:rsidR="004437AA">
        <w:rPr>
          <w:rFonts w:ascii="SassoonInfant" w:hAnsi="SassoonInfant"/>
          <w:sz w:val="24"/>
          <w:szCs w:val="24"/>
        </w:rPr>
        <w:t xml:space="preserve">urse of the unit. This quiz </w:t>
      </w:r>
      <w:r>
        <w:rPr>
          <w:rFonts w:ascii="SassoonInfant" w:hAnsi="SassoonInfant"/>
          <w:sz w:val="24"/>
          <w:szCs w:val="24"/>
        </w:rPr>
        <w:t>test</w:t>
      </w:r>
      <w:r w:rsidR="004437AA">
        <w:rPr>
          <w:rFonts w:ascii="SassoonInfant" w:hAnsi="SassoonInfant"/>
          <w:sz w:val="24"/>
          <w:szCs w:val="24"/>
        </w:rPr>
        <w:t>s</w:t>
      </w:r>
      <w:r>
        <w:rPr>
          <w:rFonts w:ascii="SassoonInfant" w:hAnsi="SassoonInfant"/>
          <w:sz w:val="24"/>
          <w:szCs w:val="24"/>
        </w:rPr>
        <w:t xml:space="preserve"> pupils’ retention of key information</w:t>
      </w: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r>
        <w:rPr>
          <w:noProof/>
          <w:lang w:eastAsia="en-GB"/>
        </w:rPr>
        <w:drawing>
          <wp:inline distT="0" distB="0" distL="0" distR="0" wp14:anchorId="4DF2B083" wp14:editId="726A6F06">
            <wp:extent cx="6096000" cy="4094881"/>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266" t="23941" r="22059" b="10739"/>
                    <a:stretch/>
                  </pic:blipFill>
                  <pic:spPr bwMode="auto">
                    <a:xfrm>
                      <a:off x="0" y="0"/>
                      <a:ext cx="6118196" cy="4109790"/>
                    </a:xfrm>
                    <a:prstGeom prst="rect">
                      <a:avLst/>
                    </a:prstGeom>
                    <a:ln>
                      <a:noFill/>
                    </a:ln>
                    <a:extLst>
                      <a:ext uri="{53640926-AAD7-44D8-BBD7-CCE9431645EC}">
                        <a14:shadowObscured xmlns:a14="http://schemas.microsoft.com/office/drawing/2010/main"/>
                      </a:ext>
                    </a:extLst>
                  </pic:spPr>
                </pic:pic>
              </a:graphicData>
            </a:graphic>
          </wp:inline>
        </w:drawing>
      </w:r>
    </w:p>
    <w:p w:rsidR="00112B3D" w:rsidRDefault="00112B3D" w:rsidP="00112B3D">
      <w:pPr>
        <w:pStyle w:val="NoSpacing"/>
        <w:rPr>
          <w:rFonts w:ascii="SassoonInfant" w:hAnsi="SassoonInfant"/>
          <w:sz w:val="24"/>
          <w:szCs w:val="24"/>
        </w:rPr>
      </w:pPr>
    </w:p>
    <w:p w:rsidR="00112B3D" w:rsidRDefault="00112B3D" w:rsidP="00112B3D">
      <w:pPr>
        <w:pStyle w:val="NoSpacing"/>
        <w:numPr>
          <w:ilvl w:val="0"/>
          <w:numId w:val="2"/>
        </w:numPr>
        <w:rPr>
          <w:rFonts w:ascii="SassoonInfant" w:hAnsi="SassoonInfant"/>
          <w:sz w:val="24"/>
          <w:szCs w:val="24"/>
        </w:rPr>
      </w:pPr>
      <w:r>
        <w:rPr>
          <w:rFonts w:ascii="SassoonInfant" w:hAnsi="SassoonInfant"/>
          <w:sz w:val="24"/>
          <w:szCs w:val="24"/>
        </w:rPr>
        <w:t xml:space="preserve">Pupils’ results from the end </w:t>
      </w:r>
      <w:r w:rsidR="004437AA">
        <w:rPr>
          <w:rFonts w:ascii="SassoonInfant" w:hAnsi="SassoonInfant"/>
          <w:sz w:val="24"/>
          <w:szCs w:val="24"/>
        </w:rPr>
        <w:t xml:space="preserve">of unit assessment </w:t>
      </w:r>
      <w:r>
        <w:rPr>
          <w:rFonts w:ascii="SassoonInfant" w:hAnsi="SassoonInfant"/>
          <w:sz w:val="24"/>
          <w:szCs w:val="24"/>
        </w:rPr>
        <w:t>support the Class Teacher in accurately assessing pupils knowledge and understanding. The banding used in end of unit knowledge quizzes is:</w:t>
      </w:r>
    </w:p>
    <w:p w:rsidR="00112B3D" w:rsidRDefault="00112B3D" w:rsidP="00112B3D">
      <w:pPr>
        <w:pStyle w:val="NoSpacing"/>
        <w:rPr>
          <w:rFonts w:ascii="SassoonInfant" w:hAnsi="SassoonInfant"/>
          <w:sz w:val="24"/>
          <w:szCs w:val="24"/>
        </w:rPr>
      </w:pPr>
    </w:p>
    <w:tbl>
      <w:tblPr>
        <w:tblStyle w:val="TableGrid"/>
        <w:tblW w:w="0" w:type="auto"/>
        <w:jc w:val="center"/>
        <w:tblLook w:val="04A0" w:firstRow="1" w:lastRow="0" w:firstColumn="1" w:lastColumn="0" w:noHBand="0" w:noVBand="1"/>
      </w:tblPr>
      <w:tblGrid>
        <w:gridCol w:w="2014"/>
        <w:gridCol w:w="3544"/>
      </w:tblGrid>
      <w:tr w:rsidR="00112B3D" w:rsidTr="00112B3D">
        <w:trPr>
          <w:trHeight w:val="122"/>
          <w:jc w:val="center"/>
        </w:trPr>
        <w:tc>
          <w:tcPr>
            <w:tcW w:w="2014" w:type="dxa"/>
          </w:tcPr>
          <w:p w:rsidR="00112B3D" w:rsidRPr="00306EC9" w:rsidRDefault="00112B3D" w:rsidP="00984244">
            <w:pPr>
              <w:jc w:val="center"/>
              <w:rPr>
                <w:rFonts w:ascii="SassoonInfant" w:hAnsi="SassoonInfant"/>
                <w:b/>
                <w:sz w:val="24"/>
              </w:rPr>
            </w:pPr>
            <w:r w:rsidRPr="00306EC9">
              <w:rPr>
                <w:rFonts w:ascii="SassoonInfant" w:hAnsi="SassoonInfant"/>
                <w:b/>
                <w:sz w:val="24"/>
              </w:rPr>
              <w:t>0%-25%</w:t>
            </w:r>
          </w:p>
        </w:tc>
        <w:tc>
          <w:tcPr>
            <w:tcW w:w="3544" w:type="dxa"/>
            <w:shd w:val="clear" w:color="auto" w:fill="FFCCFF"/>
          </w:tcPr>
          <w:p w:rsidR="00112B3D" w:rsidRPr="00112B3D" w:rsidRDefault="00112B3D" w:rsidP="00984244">
            <w:pPr>
              <w:jc w:val="center"/>
              <w:rPr>
                <w:rFonts w:ascii="SassoonInfant" w:hAnsi="SassoonInfant"/>
                <w:sz w:val="8"/>
                <w:szCs w:val="8"/>
              </w:rPr>
            </w:pPr>
          </w:p>
          <w:p w:rsidR="00112B3D" w:rsidRDefault="00112B3D" w:rsidP="00984244">
            <w:pPr>
              <w:jc w:val="center"/>
              <w:rPr>
                <w:rFonts w:ascii="SassoonInfant" w:hAnsi="SassoonInfant"/>
                <w:sz w:val="24"/>
              </w:rPr>
            </w:pPr>
            <w:r>
              <w:rPr>
                <w:rFonts w:ascii="SassoonInfant" w:hAnsi="SassoonInfant"/>
                <w:sz w:val="24"/>
              </w:rPr>
              <w:t>Working Towards ARE</w:t>
            </w:r>
          </w:p>
          <w:p w:rsidR="00112B3D" w:rsidRPr="00112B3D" w:rsidRDefault="00112B3D" w:rsidP="00984244">
            <w:pPr>
              <w:jc w:val="center"/>
              <w:rPr>
                <w:rFonts w:ascii="SassoonInfant" w:hAnsi="SassoonInfant"/>
                <w:sz w:val="8"/>
                <w:szCs w:val="8"/>
              </w:rPr>
            </w:pPr>
          </w:p>
        </w:tc>
      </w:tr>
      <w:tr w:rsidR="00112B3D" w:rsidTr="00112B3D">
        <w:trPr>
          <w:trHeight w:val="116"/>
          <w:jc w:val="center"/>
        </w:trPr>
        <w:tc>
          <w:tcPr>
            <w:tcW w:w="2014" w:type="dxa"/>
          </w:tcPr>
          <w:p w:rsidR="00112B3D" w:rsidRPr="00306EC9" w:rsidRDefault="00112B3D" w:rsidP="00984244">
            <w:pPr>
              <w:jc w:val="center"/>
              <w:rPr>
                <w:rFonts w:ascii="SassoonInfant" w:hAnsi="SassoonInfant"/>
                <w:b/>
                <w:sz w:val="24"/>
              </w:rPr>
            </w:pPr>
            <w:r w:rsidRPr="00306EC9">
              <w:rPr>
                <w:rFonts w:ascii="SassoonInfant" w:hAnsi="SassoonInfant"/>
                <w:b/>
                <w:sz w:val="24"/>
              </w:rPr>
              <w:t>26%-45%</w:t>
            </w:r>
          </w:p>
        </w:tc>
        <w:tc>
          <w:tcPr>
            <w:tcW w:w="3544" w:type="dxa"/>
            <w:shd w:val="clear" w:color="auto" w:fill="FFFF99"/>
          </w:tcPr>
          <w:p w:rsidR="00112B3D" w:rsidRPr="00112B3D" w:rsidRDefault="00112B3D" w:rsidP="00984244">
            <w:pPr>
              <w:jc w:val="center"/>
              <w:rPr>
                <w:rFonts w:ascii="SassoonInfant" w:hAnsi="SassoonInfant"/>
                <w:sz w:val="8"/>
                <w:szCs w:val="8"/>
              </w:rPr>
            </w:pPr>
          </w:p>
          <w:p w:rsidR="00112B3D" w:rsidRDefault="00112B3D" w:rsidP="00984244">
            <w:pPr>
              <w:jc w:val="center"/>
              <w:rPr>
                <w:rFonts w:ascii="SassoonInfant" w:hAnsi="SassoonInfant"/>
                <w:sz w:val="24"/>
              </w:rPr>
            </w:pPr>
            <w:r>
              <w:rPr>
                <w:rFonts w:ascii="SassoonInfant" w:hAnsi="SassoonInfant"/>
                <w:sz w:val="24"/>
              </w:rPr>
              <w:t>Emerging ARE</w:t>
            </w:r>
          </w:p>
          <w:p w:rsidR="00112B3D" w:rsidRPr="00112B3D" w:rsidRDefault="00112B3D" w:rsidP="00984244">
            <w:pPr>
              <w:jc w:val="center"/>
              <w:rPr>
                <w:rFonts w:ascii="SassoonInfant" w:hAnsi="SassoonInfant"/>
                <w:sz w:val="8"/>
                <w:szCs w:val="8"/>
              </w:rPr>
            </w:pPr>
          </w:p>
        </w:tc>
      </w:tr>
      <w:tr w:rsidR="00112B3D" w:rsidTr="00112B3D">
        <w:trPr>
          <w:trHeight w:val="122"/>
          <w:jc w:val="center"/>
        </w:trPr>
        <w:tc>
          <w:tcPr>
            <w:tcW w:w="2014" w:type="dxa"/>
          </w:tcPr>
          <w:p w:rsidR="00112B3D" w:rsidRPr="00306EC9" w:rsidRDefault="00112B3D" w:rsidP="00984244">
            <w:pPr>
              <w:jc w:val="center"/>
              <w:rPr>
                <w:rFonts w:ascii="SassoonInfant" w:hAnsi="SassoonInfant"/>
                <w:b/>
                <w:sz w:val="24"/>
              </w:rPr>
            </w:pPr>
            <w:r w:rsidRPr="00306EC9">
              <w:rPr>
                <w:rFonts w:ascii="SassoonInfant" w:hAnsi="SassoonInfant"/>
                <w:b/>
                <w:sz w:val="24"/>
              </w:rPr>
              <w:t>46%-65%</w:t>
            </w:r>
          </w:p>
        </w:tc>
        <w:tc>
          <w:tcPr>
            <w:tcW w:w="3544" w:type="dxa"/>
            <w:shd w:val="clear" w:color="auto" w:fill="FFFF00"/>
          </w:tcPr>
          <w:p w:rsidR="00112B3D" w:rsidRPr="00112B3D" w:rsidRDefault="00112B3D" w:rsidP="00984244">
            <w:pPr>
              <w:jc w:val="center"/>
              <w:rPr>
                <w:rFonts w:ascii="SassoonInfant" w:hAnsi="SassoonInfant"/>
                <w:sz w:val="8"/>
                <w:szCs w:val="8"/>
              </w:rPr>
            </w:pPr>
          </w:p>
          <w:p w:rsidR="00112B3D" w:rsidRDefault="00112B3D" w:rsidP="00984244">
            <w:pPr>
              <w:jc w:val="center"/>
              <w:rPr>
                <w:rFonts w:ascii="SassoonInfant" w:hAnsi="SassoonInfant"/>
                <w:sz w:val="24"/>
              </w:rPr>
            </w:pPr>
            <w:r>
              <w:rPr>
                <w:rFonts w:ascii="SassoonInfant" w:hAnsi="SassoonInfant"/>
                <w:sz w:val="24"/>
              </w:rPr>
              <w:t>Working at ARE</w:t>
            </w:r>
          </w:p>
          <w:p w:rsidR="00112B3D" w:rsidRPr="00112B3D" w:rsidRDefault="00112B3D" w:rsidP="00984244">
            <w:pPr>
              <w:jc w:val="center"/>
              <w:rPr>
                <w:rFonts w:ascii="SassoonInfant" w:hAnsi="SassoonInfant"/>
                <w:sz w:val="8"/>
                <w:szCs w:val="8"/>
              </w:rPr>
            </w:pPr>
          </w:p>
        </w:tc>
      </w:tr>
      <w:tr w:rsidR="00112B3D" w:rsidTr="00112B3D">
        <w:trPr>
          <w:trHeight w:val="116"/>
          <w:jc w:val="center"/>
        </w:trPr>
        <w:tc>
          <w:tcPr>
            <w:tcW w:w="2014" w:type="dxa"/>
          </w:tcPr>
          <w:p w:rsidR="00112B3D" w:rsidRPr="00306EC9" w:rsidRDefault="00112B3D" w:rsidP="00984244">
            <w:pPr>
              <w:jc w:val="center"/>
              <w:rPr>
                <w:rFonts w:ascii="SassoonInfant" w:hAnsi="SassoonInfant"/>
                <w:b/>
                <w:sz w:val="24"/>
              </w:rPr>
            </w:pPr>
            <w:r w:rsidRPr="00306EC9">
              <w:rPr>
                <w:rFonts w:ascii="SassoonInfant" w:hAnsi="SassoonInfant"/>
                <w:b/>
                <w:sz w:val="24"/>
              </w:rPr>
              <w:t>66%-85%</w:t>
            </w:r>
          </w:p>
        </w:tc>
        <w:tc>
          <w:tcPr>
            <w:tcW w:w="3544" w:type="dxa"/>
            <w:shd w:val="clear" w:color="auto" w:fill="66FF99"/>
          </w:tcPr>
          <w:p w:rsidR="00112B3D" w:rsidRPr="00112B3D" w:rsidRDefault="00112B3D" w:rsidP="00984244">
            <w:pPr>
              <w:jc w:val="center"/>
              <w:rPr>
                <w:rFonts w:ascii="SassoonInfant" w:hAnsi="SassoonInfant"/>
                <w:sz w:val="8"/>
                <w:szCs w:val="8"/>
              </w:rPr>
            </w:pPr>
          </w:p>
          <w:p w:rsidR="00112B3D" w:rsidRDefault="00112B3D" w:rsidP="00984244">
            <w:pPr>
              <w:jc w:val="center"/>
              <w:rPr>
                <w:rFonts w:ascii="SassoonInfant" w:hAnsi="SassoonInfant"/>
                <w:sz w:val="24"/>
              </w:rPr>
            </w:pPr>
            <w:r>
              <w:rPr>
                <w:rFonts w:ascii="SassoonInfant" w:hAnsi="SassoonInfant"/>
                <w:sz w:val="24"/>
              </w:rPr>
              <w:t>Working Towards Greater Depth</w:t>
            </w:r>
          </w:p>
          <w:p w:rsidR="00112B3D" w:rsidRPr="00112B3D" w:rsidRDefault="00112B3D" w:rsidP="00984244">
            <w:pPr>
              <w:jc w:val="center"/>
              <w:rPr>
                <w:rFonts w:ascii="SassoonInfant" w:hAnsi="SassoonInfant"/>
                <w:sz w:val="8"/>
                <w:szCs w:val="8"/>
              </w:rPr>
            </w:pPr>
          </w:p>
        </w:tc>
      </w:tr>
      <w:tr w:rsidR="00112B3D" w:rsidTr="00112B3D">
        <w:trPr>
          <w:trHeight w:val="122"/>
          <w:jc w:val="center"/>
        </w:trPr>
        <w:tc>
          <w:tcPr>
            <w:tcW w:w="2014" w:type="dxa"/>
          </w:tcPr>
          <w:p w:rsidR="00112B3D" w:rsidRPr="00306EC9" w:rsidRDefault="00112B3D" w:rsidP="00984244">
            <w:pPr>
              <w:jc w:val="center"/>
              <w:rPr>
                <w:rFonts w:ascii="SassoonInfant" w:hAnsi="SassoonInfant"/>
                <w:b/>
                <w:sz w:val="24"/>
              </w:rPr>
            </w:pPr>
            <w:r w:rsidRPr="00306EC9">
              <w:rPr>
                <w:rFonts w:ascii="SassoonInfant" w:hAnsi="SassoonInfant"/>
                <w:b/>
                <w:sz w:val="24"/>
              </w:rPr>
              <w:t>86%-100%</w:t>
            </w:r>
          </w:p>
        </w:tc>
        <w:tc>
          <w:tcPr>
            <w:tcW w:w="3544" w:type="dxa"/>
            <w:shd w:val="clear" w:color="auto" w:fill="00FF00"/>
          </w:tcPr>
          <w:p w:rsidR="00112B3D" w:rsidRPr="00112B3D" w:rsidRDefault="00112B3D" w:rsidP="00984244">
            <w:pPr>
              <w:jc w:val="center"/>
              <w:rPr>
                <w:rFonts w:ascii="SassoonInfant" w:hAnsi="SassoonInfant"/>
                <w:sz w:val="8"/>
                <w:szCs w:val="8"/>
              </w:rPr>
            </w:pPr>
          </w:p>
          <w:p w:rsidR="00112B3D" w:rsidRDefault="00112B3D" w:rsidP="00984244">
            <w:pPr>
              <w:jc w:val="center"/>
              <w:rPr>
                <w:rFonts w:ascii="SassoonInfant" w:hAnsi="SassoonInfant"/>
                <w:sz w:val="24"/>
              </w:rPr>
            </w:pPr>
            <w:r>
              <w:rPr>
                <w:rFonts w:ascii="SassoonInfant" w:hAnsi="SassoonInfant"/>
                <w:sz w:val="24"/>
              </w:rPr>
              <w:t>Working at Greater Depth</w:t>
            </w:r>
          </w:p>
          <w:p w:rsidR="00112B3D" w:rsidRPr="00112B3D" w:rsidRDefault="00112B3D" w:rsidP="00984244">
            <w:pPr>
              <w:jc w:val="center"/>
              <w:rPr>
                <w:rFonts w:ascii="SassoonInfant" w:hAnsi="SassoonInfant"/>
                <w:sz w:val="8"/>
                <w:szCs w:val="8"/>
              </w:rPr>
            </w:pPr>
          </w:p>
        </w:tc>
      </w:tr>
    </w:tbl>
    <w:p w:rsidR="00112B3D" w:rsidRDefault="00112B3D" w:rsidP="00112B3D">
      <w:pPr>
        <w:pStyle w:val="NoSpacing"/>
        <w:rPr>
          <w:rFonts w:ascii="SassoonInfant" w:hAnsi="SassoonInfant"/>
          <w:sz w:val="24"/>
          <w:szCs w:val="24"/>
        </w:rPr>
      </w:pPr>
    </w:p>
    <w:p w:rsidR="00E67555" w:rsidRDefault="00112B3D" w:rsidP="00112B3D">
      <w:pPr>
        <w:pStyle w:val="NoSpacing"/>
        <w:numPr>
          <w:ilvl w:val="0"/>
          <w:numId w:val="2"/>
        </w:numPr>
        <w:rPr>
          <w:rFonts w:ascii="SassoonInfant" w:hAnsi="SassoonInfant"/>
          <w:sz w:val="24"/>
          <w:szCs w:val="24"/>
        </w:rPr>
      </w:pPr>
      <w:r>
        <w:rPr>
          <w:rFonts w:ascii="SassoonInfant" w:hAnsi="SassoonInfant"/>
          <w:sz w:val="24"/>
          <w:szCs w:val="24"/>
        </w:rPr>
        <w:t>In the final less</w:t>
      </w:r>
      <w:r w:rsidR="004437AA">
        <w:rPr>
          <w:rFonts w:ascii="SassoonInfant" w:hAnsi="SassoonInfant"/>
          <w:sz w:val="24"/>
          <w:szCs w:val="24"/>
        </w:rPr>
        <w:t xml:space="preserve">on in each unit of work, pupils </w:t>
      </w:r>
      <w:r>
        <w:rPr>
          <w:rFonts w:ascii="SassoonInfant" w:hAnsi="SassoonInfant"/>
          <w:sz w:val="24"/>
          <w:szCs w:val="24"/>
        </w:rPr>
        <w:t xml:space="preserve">also complete an application task which forms the second aspect of formative assessment in </w:t>
      </w:r>
      <w:r w:rsidR="002A6C04">
        <w:rPr>
          <w:rFonts w:ascii="SassoonInfant" w:hAnsi="SassoonInfant"/>
          <w:sz w:val="24"/>
          <w:szCs w:val="24"/>
        </w:rPr>
        <w:t>Geography</w:t>
      </w: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p>
    <w:p w:rsidR="00112B3D" w:rsidRDefault="00112B3D" w:rsidP="00112B3D">
      <w:pPr>
        <w:pStyle w:val="NoSpacing"/>
        <w:rPr>
          <w:rFonts w:ascii="SassoonInfant" w:hAnsi="SassoonInfant"/>
          <w:sz w:val="24"/>
          <w:szCs w:val="24"/>
        </w:rPr>
      </w:pPr>
    </w:p>
    <w:p w:rsidR="00112B3D" w:rsidRDefault="00112B3D" w:rsidP="00112B3D">
      <w:pPr>
        <w:pStyle w:val="NoSpacing"/>
        <w:numPr>
          <w:ilvl w:val="0"/>
          <w:numId w:val="2"/>
        </w:numPr>
        <w:rPr>
          <w:rFonts w:ascii="SassoonInfant" w:hAnsi="SassoonInfant"/>
          <w:sz w:val="24"/>
          <w:szCs w:val="24"/>
        </w:rPr>
      </w:pPr>
      <w:r>
        <w:rPr>
          <w:rFonts w:ascii="SassoonInfant" w:hAnsi="SassoonInfant"/>
          <w:sz w:val="24"/>
          <w:szCs w:val="24"/>
        </w:rPr>
        <w:t xml:space="preserve">Pupils </w:t>
      </w:r>
      <w:r w:rsidR="004437AA">
        <w:rPr>
          <w:rFonts w:ascii="SassoonInfant" w:hAnsi="SassoonInfant"/>
          <w:sz w:val="24"/>
          <w:szCs w:val="24"/>
        </w:rPr>
        <w:t>are</w:t>
      </w:r>
      <w:r w:rsidR="00D17521">
        <w:rPr>
          <w:rFonts w:ascii="SassoonInfant" w:hAnsi="SassoonInfant"/>
          <w:sz w:val="24"/>
          <w:szCs w:val="24"/>
        </w:rPr>
        <w:t xml:space="preserve"> </w:t>
      </w:r>
      <w:bookmarkStart w:id="0" w:name="_GoBack"/>
      <w:bookmarkEnd w:id="0"/>
      <w:r>
        <w:rPr>
          <w:rFonts w:ascii="SassoonInfant" w:hAnsi="SassoonInfant"/>
          <w:sz w:val="24"/>
          <w:szCs w:val="24"/>
        </w:rPr>
        <w:t>given a task, which could include a key question to respond to. Class Teachers use the Rising Stars Progression Framework to assess pupils’ responses in order to assess whether they are Working Towards ARE, Working At ARE or Working at Greater Depth</w:t>
      </w:r>
    </w:p>
    <w:p w:rsidR="00112B3D" w:rsidRDefault="00112B3D" w:rsidP="00112B3D">
      <w:pPr>
        <w:pStyle w:val="NoSpacing"/>
        <w:rPr>
          <w:rFonts w:ascii="SassoonInfant" w:hAnsi="SassoonInfant"/>
          <w:sz w:val="24"/>
          <w:szCs w:val="24"/>
        </w:rPr>
      </w:pPr>
    </w:p>
    <w:p w:rsidR="00112B3D" w:rsidRDefault="002A6C04" w:rsidP="00112B3D">
      <w:pPr>
        <w:pStyle w:val="NoSpacing"/>
        <w:rPr>
          <w:rFonts w:ascii="SassoonInfant" w:hAnsi="SassoonInfant"/>
          <w:sz w:val="24"/>
          <w:szCs w:val="24"/>
        </w:rPr>
      </w:pPr>
      <w:r>
        <w:rPr>
          <w:noProof/>
          <w:lang w:eastAsia="en-GB"/>
        </w:rPr>
        <w:drawing>
          <wp:inline distT="0" distB="0" distL="0" distR="0" wp14:anchorId="1BD36345" wp14:editId="71B92A58">
            <wp:extent cx="6327373" cy="2505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820" t="17733" r="5773" b="19311"/>
                    <a:stretch/>
                  </pic:blipFill>
                  <pic:spPr bwMode="auto">
                    <a:xfrm>
                      <a:off x="0" y="0"/>
                      <a:ext cx="6332786" cy="2507218"/>
                    </a:xfrm>
                    <a:prstGeom prst="rect">
                      <a:avLst/>
                    </a:prstGeom>
                    <a:ln>
                      <a:noFill/>
                    </a:ln>
                    <a:extLst>
                      <a:ext uri="{53640926-AAD7-44D8-BBD7-CCE9431645EC}">
                        <a14:shadowObscured xmlns:a14="http://schemas.microsoft.com/office/drawing/2010/main"/>
                      </a:ext>
                    </a:extLst>
                  </pic:spPr>
                </pic:pic>
              </a:graphicData>
            </a:graphic>
          </wp:inline>
        </w:drawing>
      </w:r>
    </w:p>
    <w:p w:rsidR="00112B3D" w:rsidRDefault="00112B3D" w:rsidP="00E67555">
      <w:pPr>
        <w:pStyle w:val="NoSpacing"/>
        <w:rPr>
          <w:rFonts w:ascii="SassoonInfant" w:hAnsi="SassoonInfant"/>
          <w:sz w:val="24"/>
          <w:szCs w:val="24"/>
        </w:rPr>
      </w:pPr>
    </w:p>
    <w:p w:rsidR="00112B3D" w:rsidRDefault="00112B3D" w:rsidP="00112B3D">
      <w:pPr>
        <w:pStyle w:val="NoSpacing"/>
        <w:numPr>
          <w:ilvl w:val="0"/>
          <w:numId w:val="5"/>
        </w:numPr>
        <w:rPr>
          <w:rFonts w:ascii="SassoonInfant" w:hAnsi="SassoonInfant"/>
          <w:sz w:val="24"/>
          <w:szCs w:val="24"/>
        </w:rPr>
      </w:pPr>
      <w:r>
        <w:rPr>
          <w:rFonts w:ascii="SassoonInfant" w:hAnsi="SassoonInfant"/>
          <w:sz w:val="24"/>
          <w:szCs w:val="24"/>
        </w:rPr>
        <w:t>Once pupils have completed an end of unit knowledge quiz and an end of unit application task, Class Teachers use the assessment information gathered to arrive at a Teacher Assessment Judgement which is recorded on the tracking grid below:</w:t>
      </w:r>
    </w:p>
    <w:p w:rsidR="004437AA" w:rsidRDefault="004437AA" w:rsidP="001E721C">
      <w:pPr>
        <w:pStyle w:val="NoSpacing"/>
        <w:jc w:val="center"/>
        <w:rPr>
          <w:rFonts w:ascii="SassoonInfant" w:hAnsi="SassoonInfant"/>
          <w:sz w:val="24"/>
          <w:szCs w:val="24"/>
        </w:rPr>
      </w:pPr>
    </w:p>
    <w:p w:rsidR="00112B3D" w:rsidRDefault="002A6C04" w:rsidP="001E721C">
      <w:pPr>
        <w:pStyle w:val="NoSpacing"/>
        <w:jc w:val="center"/>
        <w:rPr>
          <w:rFonts w:ascii="SassoonInfant" w:hAnsi="SassoonInfant"/>
          <w:sz w:val="24"/>
          <w:szCs w:val="24"/>
        </w:rPr>
      </w:pPr>
      <w:r>
        <w:rPr>
          <w:noProof/>
          <w:lang w:eastAsia="en-GB"/>
        </w:rPr>
        <w:drawing>
          <wp:inline distT="0" distB="0" distL="0" distR="0" wp14:anchorId="3E1928B5" wp14:editId="29E6AA6D">
            <wp:extent cx="5308997" cy="37338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421" t="23645" r="27210" b="19606"/>
                    <a:stretch/>
                  </pic:blipFill>
                  <pic:spPr bwMode="auto">
                    <a:xfrm>
                      <a:off x="0" y="0"/>
                      <a:ext cx="5317453" cy="3739747"/>
                    </a:xfrm>
                    <a:prstGeom prst="rect">
                      <a:avLst/>
                    </a:prstGeom>
                    <a:ln>
                      <a:noFill/>
                    </a:ln>
                    <a:extLst>
                      <a:ext uri="{53640926-AAD7-44D8-BBD7-CCE9431645EC}">
                        <a14:shadowObscured xmlns:a14="http://schemas.microsoft.com/office/drawing/2010/main"/>
                      </a:ext>
                    </a:extLst>
                  </pic:spPr>
                </pic:pic>
              </a:graphicData>
            </a:graphic>
          </wp:inline>
        </w:drawing>
      </w:r>
    </w:p>
    <w:p w:rsidR="00112B3D" w:rsidRDefault="00112B3D" w:rsidP="00E67555">
      <w:pPr>
        <w:pStyle w:val="NoSpacing"/>
        <w:rPr>
          <w:rFonts w:ascii="SassoonInfant" w:hAnsi="SassoonInfant"/>
          <w:sz w:val="24"/>
          <w:szCs w:val="24"/>
        </w:rPr>
      </w:pPr>
    </w:p>
    <w:p w:rsidR="00112B3D" w:rsidRDefault="00112B3D" w:rsidP="00E67555">
      <w:pPr>
        <w:pStyle w:val="NoSpacing"/>
        <w:rPr>
          <w:rFonts w:ascii="SassoonInfant" w:hAnsi="SassoonInfant"/>
          <w:sz w:val="24"/>
          <w:szCs w:val="24"/>
        </w:rPr>
      </w:pPr>
    </w:p>
    <w:p w:rsidR="004437AA" w:rsidRDefault="004437AA" w:rsidP="00E67555">
      <w:pPr>
        <w:pStyle w:val="NoSpacing"/>
        <w:rPr>
          <w:rFonts w:ascii="SassoonInfant" w:hAnsi="SassoonInfant"/>
          <w:sz w:val="24"/>
          <w:szCs w:val="24"/>
        </w:rPr>
      </w:pPr>
    </w:p>
    <w:p w:rsidR="00116E32" w:rsidRPr="00116E32" w:rsidRDefault="00116E32" w:rsidP="00116E32">
      <w:pPr>
        <w:pStyle w:val="NoSpacing"/>
        <w:rPr>
          <w:rFonts w:ascii="SassoonInfant" w:hAnsi="SassoonInfant"/>
          <w:b/>
          <w:color w:val="0070C0"/>
          <w:sz w:val="28"/>
          <w:szCs w:val="24"/>
          <w:u w:val="single"/>
        </w:rPr>
      </w:pPr>
      <w:r w:rsidRPr="00116E32">
        <w:rPr>
          <w:rFonts w:ascii="SassoonInfant" w:hAnsi="SassoonInfant"/>
          <w:b/>
          <w:color w:val="0070C0"/>
          <w:sz w:val="28"/>
          <w:szCs w:val="24"/>
          <w:u w:val="single"/>
        </w:rPr>
        <w:t>Reporting and Tracking:</w:t>
      </w:r>
    </w:p>
    <w:p w:rsidR="00116E32" w:rsidRPr="001E721C" w:rsidRDefault="003431A4" w:rsidP="00116E32">
      <w:pPr>
        <w:pStyle w:val="NoSpacing"/>
        <w:numPr>
          <w:ilvl w:val="0"/>
          <w:numId w:val="4"/>
        </w:numPr>
        <w:rPr>
          <w:rFonts w:ascii="SassoonInfant" w:hAnsi="SassoonInfant"/>
          <w:sz w:val="24"/>
          <w:szCs w:val="24"/>
        </w:rPr>
      </w:pPr>
      <w:r w:rsidRPr="001E721C">
        <w:rPr>
          <w:rFonts w:ascii="SassoonInfant" w:hAnsi="SassoonInfant"/>
          <w:sz w:val="24"/>
          <w:szCs w:val="24"/>
        </w:rPr>
        <w:t xml:space="preserve">Class Teachers </w:t>
      </w:r>
      <w:r w:rsidR="00116E32" w:rsidRPr="001E721C">
        <w:rPr>
          <w:rFonts w:ascii="SassoonInfant" w:hAnsi="SassoonInfant"/>
          <w:sz w:val="24"/>
          <w:szCs w:val="24"/>
        </w:rPr>
        <w:t xml:space="preserve">share completed assessment </w:t>
      </w:r>
      <w:r w:rsidR="001E721C" w:rsidRPr="001E721C">
        <w:rPr>
          <w:rFonts w:ascii="SassoonInfant" w:hAnsi="SassoonInfant"/>
          <w:sz w:val="24"/>
          <w:szCs w:val="24"/>
        </w:rPr>
        <w:t>records</w:t>
      </w:r>
      <w:r w:rsidR="00116E32" w:rsidRPr="001E721C">
        <w:rPr>
          <w:rFonts w:ascii="SassoonInfant" w:hAnsi="SassoonInfant"/>
          <w:sz w:val="24"/>
          <w:szCs w:val="24"/>
        </w:rPr>
        <w:t xml:space="preserve"> with the Subject Leader and Curriculum Lead (DHT) at the end of each unit</w:t>
      </w:r>
    </w:p>
    <w:p w:rsidR="00116E32" w:rsidRPr="001E721C" w:rsidRDefault="00116E32" w:rsidP="00116E32">
      <w:pPr>
        <w:pStyle w:val="NoSpacing"/>
        <w:numPr>
          <w:ilvl w:val="0"/>
          <w:numId w:val="4"/>
        </w:numPr>
        <w:rPr>
          <w:rFonts w:ascii="SassoonInfant" w:hAnsi="SassoonInfant"/>
          <w:sz w:val="24"/>
          <w:szCs w:val="24"/>
        </w:rPr>
      </w:pPr>
      <w:r w:rsidRPr="001E721C">
        <w:rPr>
          <w:rFonts w:ascii="SassoonInfant" w:hAnsi="SassoonInfant"/>
          <w:sz w:val="24"/>
          <w:szCs w:val="24"/>
        </w:rPr>
        <w:t xml:space="preserve">The data submitted </w:t>
      </w:r>
      <w:r w:rsidR="003431A4" w:rsidRPr="001E721C">
        <w:rPr>
          <w:rFonts w:ascii="SassoonInfant" w:hAnsi="SassoonInfant"/>
          <w:sz w:val="24"/>
          <w:szCs w:val="24"/>
        </w:rPr>
        <w:t xml:space="preserve">is </w:t>
      </w:r>
      <w:r w:rsidRPr="001E721C">
        <w:rPr>
          <w:rFonts w:ascii="SassoonInfant" w:hAnsi="SassoonInfant"/>
          <w:sz w:val="24"/>
          <w:szCs w:val="24"/>
        </w:rPr>
        <w:t>analysed by Leaders in order to identify</w:t>
      </w:r>
      <w:r w:rsidR="00F70BF6" w:rsidRPr="001E721C">
        <w:rPr>
          <w:rFonts w:ascii="SassoonInfant" w:hAnsi="SassoonInfant"/>
          <w:sz w:val="24"/>
          <w:szCs w:val="24"/>
        </w:rPr>
        <w:t xml:space="preserve"> trends and areas for further development</w:t>
      </w:r>
    </w:p>
    <w:p w:rsidR="00116E32" w:rsidRDefault="00116E32" w:rsidP="00116E32">
      <w:pPr>
        <w:pStyle w:val="NoSpacing"/>
        <w:rPr>
          <w:rFonts w:ascii="SassoonInfant" w:hAnsi="SassoonInfant"/>
          <w:sz w:val="24"/>
          <w:szCs w:val="24"/>
        </w:rPr>
      </w:pPr>
    </w:p>
    <w:p w:rsidR="00116E32" w:rsidRPr="00116E32" w:rsidRDefault="00116E32" w:rsidP="00116E32">
      <w:pPr>
        <w:pStyle w:val="NoSpacing"/>
        <w:rPr>
          <w:rFonts w:ascii="SassoonInfant" w:hAnsi="SassoonInfant"/>
          <w:b/>
          <w:color w:val="0070C0"/>
          <w:sz w:val="28"/>
          <w:szCs w:val="24"/>
          <w:u w:val="single"/>
        </w:rPr>
      </w:pPr>
      <w:r w:rsidRPr="00116E32">
        <w:rPr>
          <w:rFonts w:ascii="SassoonInfant" w:hAnsi="SassoonInfant"/>
          <w:b/>
          <w:color w:val="0070C0"/>
          <w:sz w:val="28"/>
          <w:szCs w:val="24"/>
          <w:u w:val="single"/>
        </w:rPr>
        <w:t>Moderation:</w:t>
      </w:r>
    </w:p>
    <w:p w:rsidR="006232DD" w:rsidRPr="00116E32" w:rsidRDefault="006232DD" w:rsidP="00116E32">
      <w:pPr>
        <w:pStyle w:val="NoSpacing"/>
        <w:numPr>
          <w:ilvl w:val="0"/>
          <w:numId w:val="3"/>
        </w:numPr>
        <w:rPr>
          <w:rFonts w:ascii="SassoonInfant" w:hAnsi="SassoonInfant"/>
          <w:sz w:val="24"/>
          <w:szCs w:val="24"/>
        </w:rPr>
      </w:pPr>
      <w:r w:rsidRPr="00116E32">
        <w:rPr>
          <w:rFonts w:ascii="SassoonInfant" w:hAnsi="SassoonInfant"/>
          <w:sz w:val="24"/>
          <w:szCs w:val="24"/>
        </w:rPr>
        <w:t xml:space="preserve">Non-Core assessment data </w:t>
      </w:r>
      <w:r w:rsidR="003431A4">
        <w:rPr>
          <w:rFonts w:ascii="SassoonInfant" w:hAnsi="SassoonInfant"/>
          <w:sz w:val="24"/>
          <w:szCs w:val="24"/>
        </w:rPr>
        <w:t xml:space="preserve">is </w:t>
      </w:r>
      <w:r w:rsidRPr="00116E32">
        <w:rPr>
          <w:rFonts w:ascii="SassoonInfant" w:hAnsi="SassoonInfant"/>
          <w:sz w:val="24"/>
          <w:szCs w:val="24"/>
        </w:rPr>
        <w:t xml:space="preserve">reviewed termly by Subject Leads, the Curriculum Lead and SLT and </w:t>
      </w:r>
      <w:r w:rsidR="007D2320">
        <w:rPr>
          <w:rFonts w:ascii="SassoonInfant" w:hAnsi="SassoonInfant"/>
          <w:sz w:val="24"/>
          <w:szCs w:val="24"/>
        </w:rPr>
        <w:t xml:space="preserve">is </w:t>
      </w:r>
      <w:r w:rsidRPr="00116E32">
        <w:rPr>
          <w:rFonts w:ascii="SassoonInfant" w:hAnsi="SassoonInfant"/>
          <w:sz w:val="24"/>
          <w:szCs w:val="24"/>
        </w:rPr>
        <w:t>subject to internal moderation.</w:t>
      </w:r>
    </w:p>
    <w:p w:rsidR="006232DD" w:rsidRPr="00116E32" w:rsidRDefault="003431A4" w:rsidP="00116E32">
      <w:pPr>
        <w:pStyle w:val="NoSpacing"/>
        <w:numPr>
          <w:ilvl w:val="0"/>
          <w:numId w:val="3"/>
        </w:numPr>
        <w:rPr>
          <w:rFonts w:ascii="SassoonInfant" w:hAnsi="SassoonInfant"/>
          <w:sz w:val="24"/>
          <w:szCs w:val="24"/>
        </w:rPr>
      </w:pPr>
      <w:r>
        <w:rPr>
          <w:rFonts w:ascii="SassoonInfant" w:hAnsi="SassoonInfant"/>
          <w:sz w:val="24"/>
          <w:szCs w:val="24"/>
        </w:rPr>
        <w:t xml:space="preserve">Class teachers </w:t>
      </w:r>
      <w:r w:rsidR="006232DD" w:rsidRPr="00116E32">
        <w:rPr>
          <w:rFonts w:ascii="SassoonInfant" w:hAnsi="SassoonInfant"/>
          <w:sz w:val="24"/>
          <w:szCs w:val="24"/>
        </w:rPr>
        <w:t>discuss the attainment and progress of pupils in all non-core subjects at termly Pupil Progress meetings with members of SLT.</w:t>
      </w:r>
    </w:p>
    <w:p w:rsidR="00116E32" w:rsidRPr="00116E32" w:rsidRDefault="00116E32">
      <w:pPr>
        <w:pStyle w:val="NoSpacing"/>
        <w:rPr>
          <w:rFonts w:ascii="SassoonInfant" w:hAnsi="SassoonInfant"/>
          <w:sz w:val="24"/>
          <w:szCs w:val="24"/>
        </w:rPr>
      </w:pPr>
    </w:p>
    <w:sectPr w:rsidR="00116E32" w:rsidRPr="00116E3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30E" w:rsidRDefault="00F5130E" w:rsidP="008377AA">
      <w:pPr>
        <w:spacing w:after="0" w:line="240" w:lineRule="auto"/>
      </w:pPr>
      <w:r>
        <w:separator/>
      </w:r>
    </w:p>
  </w:endnote>
  <w:endnote w:type="continuationSeparator" w:id="0">
    <w:p w:rsidR="00F5130E" w:rsidRDefault="00F5130E" w:rsidP="0083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Infan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189321"/>
      <w:docPartObj>
        <w:docPartGallery w:val="Page Numbers (Bottom of Page)"/>
        <w:docPartUnique/>
      </w:docPartObj>
    </w:sdtPr>
    <w:sdtEndPr>
      <w:rPr>
        <w:rFonts w:ascii="SassoonInfant" w:hAnsi="SassoonInfant"/>
        <w:noProof/>
        <w:sz w:val="24"/>
        <w:szCs w:val="24"/>
      </w:rPr>
    </w:sdtEndPr>
    <w:sdtContent>
      <w:p w:rsidR="006232DD" w:rsidRPr="006232DD" w:rsidRDefault="006232DD" w:rsidP="006232DD">
        <w:pPr>
          <w:pStyle w:val="NoSpacing"/>
          <w:jc w:val="right"/>
          <w:rPr>
            <w:rFonts w:ascii="SassoonInfant" w:hAnsi="SassoonInfant"/>
            <w:sz w:val="24"/>
            <w:szCs w:val="24"/>
          </w:rPr>
        </w:pPr>
        <w:r w:rsidRPr="006232DD">
          <w:rPr>
            <w:rFonts w:ascii="SassoonInfant" w:hAnsi="SassoonInfant"/>
            <w:sz w:val="24"/>
            <w:szCs w:val="24"/>
          </w:rPr>
          <w:fldChar w:fldCharType="begin"/>
        </w:r>
        <w:r w:rsidRPr="006232DD">
          <w:rPr>
            <w:rFonts w:ascii="SassoonInfant" w:hAnsi="SassoonInfant"/>
            <w:sz w:val="24"/>
            <w:szCs w:val="24"/>
          </w:rPr>
          <w:instrText xml:space="preserve"> PAGE   \* MERGEFORMAT </w:instrText>
        </w:r>
        <w:r w:rsidRPr="006232DD">
          <w:rPr>
            <w:rFonts w:ascii="SassoonInfant" w:hAnsi="SassoonInfant"/>
            <w:sz w:val="24"/>
            <w:szCs w:val="24"/>
          </w:rPr>
          <w:fldChar w:fldCharType="separate"/>
        </w:r>
        <w:r w:rsidR="0041048C">
          <w:rPr>
            <w:rFonts w:ascii="SassoonInfant" w:hAnsi="SassoonInfant"/>
            <w:noProof/>
            <w:sz w:val="24"/>
            <w:szCs w:val="24"/>
          </w:rPr>
          <w:t>3</w:t>
        </w:r>
        <w:r w:rsidRPr="006232DD">
          <w:rPr>
            <w:rFonts w:ascii="SassoonInfant" w:hAnsi="SassoonInfant"/>
            <w:noProof/>
            <w:sz w:val="24"/>
            <w:szCs w:val="24"/>
          </w:rPr>
          <w:fldChar w:fldCharType="end"/>
        </w:r>
      </w:p>
    </w:sdtContent>
  </w:sdt>
  <w:p w:rsidR="006232DD" w:rsidRDefault="00623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30E" w:rsidRDefault="00F5130E" w:rsidP="008377AA">
      <w:pPr>
        <w:spacing w:after="0" w:line="240" w:lineRule="auto"/>
      </w:pPr>
      <w:r>
        <w:separator/>
      </w:r>
    </w:p>
  </w:footnote>
  <w:footnote w:type="continuationSeparator" w:id="0">
    <w:p w:rsidR="00F5130E" w:rsidRDefault="00F5130E" w:rsidP="00837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7AA" w:rsidRDefault="008377AA">
    <w:pPr>
      <w:pStyle w:val="Head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-201295</wp:posOffset>
          </wp:positionV>
          <wp:extent cx="1162050" cy="1031875"/>
          <wp:effectExtent l="0" t="0" r="0" b="0"/>
          <wp:wrapSquare wrapText="bothSides"/>
          <wp:docPr id="1" name="Picture 1" descr="C:\Users\sreed\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eed\Download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031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6564"/>
    <w:multiLevelType w:val="hybridMultilevel"/>
    <w:tmpl w:val="D03C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60F2A"/>
    <w:multiLevelType w:val="hybridMultilevel"/>
    <w:tmpl w:val="F062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D60C1"/>
    <w:multiLevelType w:val="hybridMultilevel"/>
    <w:tmpl w:val="2B84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71348"/>
    <w:multiLevelType w:val="hybridMultilevel"/>
    <w:tmpl w:val="CCE6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D7BA3"/>
    <w:multiLevelType w:val="hybridMultilevel"/>
    <w:tmpl w:val="DA28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AA"/>
    <w:rsid w:val="000074C2"/>
    <w:rsid w:val="00055BEA"/>
    <w:rsid w:val="000C0323"/>
    <w:rsid w:val="00111322"/>
    <w:rsid w:val="00112B3D"/>
    <w:rsid w:val="00116E32"/>
    <w:rsid w:val="00143CBA"/>
    <w:rsid w:val="00161425"/>
    <w:rsid w:val="0017636F"/>
    <w:rsid w:val="00196B8A"/>
    <w:rsid w:val="001B46D6"/>
    <w:rsid w:val="001D4CFB"/>
    <w:rsid w:val="001E721C"/>
    <w:rsid w:val="00221291"/>
    <w:rsid w:val="002307F3"/>
    <w:rsid w:val="00245165"/>
    <w:rsid w:val="00292879"/>
    <w:rsid w:val="002A6C04"/>
    <w:rsid w:val="002B686F"/>
    <w:rsid w:val="00306EC9"/>
    <w:rsid w:val="003431A4"/>
    <w:rsid w:val="003706E1"/>
    <w:rsid w:val="003E0B3B"/>
    <w:rsid w:val="0041048C"/>
    <w:rsid w:val="004437AA"/>
    <w:rsid w:val="004451E7"/>
    <w:rsid w:val="00452FB9"/>
    <w:rsid w:val="00466864"/>
    <w:rsid w:val="0046705B"/>
    <w:rsid w:val="0048013A"/>
    <w:rsid w:val="005163AA"/>
    <w:rsid w:val="00530165"/>
    <w:rsid w:val="00575D21"/>
    <w:rsid w:val="005B5547"/>
    <w:rsid w:val="006213CA"/>
    <w:rsid w:val="006232DD"/>
    <w:rsid w:val="00641BDE"/>
    <w:rsid w:val="00645A87"/>
    <w:rsid w:val="00663174"/>
    <w:rsid w:val="006C76DA"/>
    <w:rsid w:val="007226F9"/>
    <w:rsid w:val="007315B4"/>
    <w:rsid w:val="00743299"/>
    <w:rsid w:val="0075122D"/>
    <w:rsid w:val="007A03EC"/>
    <w:rsid w:val="007B6D40"/>
    <w:rsid w:val="007D2320"/>
    <w:rsid w:val="00824EC0"/>
    <w:rsid w:val="008377AA"/>
    <w:rsid w:val="00871A49"/>
    <w:rsid w:val="008749FB"/>
    <w:rsid w:val="008E045B"/>
    <w:rsid w:val="008E740A"/>
    <w:rsid w:val="00901DDE"/>
    <w:rsid w:val="00906544"/>
    <w:rsid w:val="00907140"/>
    <w:rsid w:val="00953CE0"/>
    <w:rsid w:val="00977B58"/>
    <w:rsid w:val="00A2331D"/>
    <w:rsid w:val="00A37A80"/>
    <w:rsid w:val="00AD2569"/>
    <w:rsid w:val="00B12CFB"/>
    <w:rsid w:val="00B22B38"/>
    <w:rsid w:val="00B232A2"/>
    <w:rsid w:val="00B85F17"/>
    <w:rsid w:val="00BC5332"/>
    <w:rsid w:val="00C0701B"/>
    <w:rsid w:val="00C34DD1"/>
    <w:rsid w:val="00C50B72"/>
    <w:rsid w:val="00C67E49"/>
    <w:rsid w:val="00C81C85"/>
    <w:rsid w:val="00CC68B5"/>
    <w:rsid w:val="00D159E6"/>
    <w:rsid w:val="00D17521"/>
    <w:rsid w:val="00D3774F"/>
    <w:rsid w:val="00D4676B"/>
    <w:rsid w:val="00DB358C"/>
    <w:rsid w:val="00DC3A61"/>
    <w:rsid w:val="00DC71B3"/>
    <w:rsid w:val="00E35C00"/>
    <w:rsid w:val="00E45752"/>
    <w:rsid w:val="00E67555"/>
    <w:rsid w:val="00E81C62"/>
    <w:rsid w:val="00EA6815"/>
    <w:rsid w:val="00EE21A5"/>
    <w:rsid w:val="00F12D17"/>
    <w:rsid w:val="00F45789"/>
    <w:rsid w:val="00F5130E"/>
    <w:rsid w:val="00F70BF6"/>
    <w:rsid w:val="00F8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20B23"/>
  <w15:chartTrackingRefBased/>
  <w15:docId w15:val="{3F1196EE-9785-4343-8695-125FF758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77AA"/>
    <w:pPr>
      <w:spacing w:after="0" w:line="240" w:lineRule="auto"/>
    </w:pPr>
  </w:style>
  <w:style w:type="paragraph" w:styleId="Header">
    <w:name w:val="header"/>
    <w:basedOn w:val="Normal"/>
    <w:link w:val="HeaderChar"/>
    <w:uiPriority w:val="99"/>
    <w:unhideWhenUsed/>
    <w:rsid w:val="00837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7AA"/>
  </w:style>
  <w:style w:type="paragraph" w:styleId="Footer">
    <w:name w:val="footer"/>
    <w:basedOn w:val="Normal"/>
    <w:link w:val="FooterChar"/>
    <w:uiPriority w:val="99"/>
    <w:unhideWhenUsed/>
    <w:rsid w:val="00837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King George V</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Reed</dc:creator>
  <cp:keywords/>
  <dc:description/>
  <cp:lastModifiedBy>Simon Reed</cp:lastModifiedBy>
  <cp:revision>2</cp:revision>
  <dcterms:created xsi:type="dcterms:W3CDTF">2020-03-31T08:31:00Z</dcterms:created>
  <dcterms:modified xsi:type="dcterms:W3CDTF">2020-03-31T08:31:00Z</dcterms:modified>
</cp:coreProperties>
</file>